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BD081" w14:textId="702B346E" w:rsidR="00E0312F" w:rsidRPr="00786006" w:rsidRDefault="00E0312F" w:rsidP="00786006">
      <w:pPr>
        <w:pStyle w:val="Titre1"/>
        <w:rPr>
          <w:rFonts w:ascii="Calibri" w:hAnsi="Calibri" w:cs="Calibri"/>
          <w:sz w:val="28"/>
          <w:szCs w:val="28"/>
        </w:rPr>
      </w:pPr>
      <w:r w:rsidRPr="00786006">
        <w:rPr>
          <w:rFonts w:ascii="Calibri" w:hAnsi="Calibri" w:cs="Calibri"/>
          <w:sz w:val="28"/>
          <w:szCs w:val="28"/>
        </w:rPr>
        <w:t>Sélection du Prix Lucien-Gachon 2027</w:t>
      </w:r>
    </w:p>
    <w:p w14:paraId="4BD3FB7B" w14:textId="77777777" w:rsidR="00E0312F" w:rsidRPr="00786006" w:rsidRDefault="00E0312F" w:rsidP="00E0312F">
      <w:pPr>
        <w:rPr>
          <w:rFonts w:ascii="Calibri" w:hAnsi="Calibri" w:cs="Calibri"/>
          <w:sz w:val="28"/>
          <w:szCs w:val="28"/>
        </w:rPr>
      </w:pPr>
    </w:p>
    <w:p w14:paraId="764E3D00" w14:textId="77777777" w:rsidR="00786006" w:rsidRPr="00786006" w:rsidRDefault="00E0312F" w:rsidP="00786006">
      <w:pPr>
        <w:pStyle w:val="Titre2"/>
        <w:rPr>
          <w:sz w:val="24"/>
          <w:szCs w:val="24"/>
        </w:rPr>
      </w:pPr>
      <w:r w:rsidRPr="00786006">
        <w:rPr>
          <w:sz w:val="24"/>
          <w:szCs w:val="24"/>
        </w:rPr>
        <w:t>La bouille dans le ruisseau</w:t>
      </w:r>
    </w:p>
    <w:p w14:paraId="1083E236" w14:textId="6DB67902" w:rsidR="00E0312F" w:rsidRPr="00786006" w:rsidRDefault="00401DC4" w:rsidP="00E0312F">
      <w:pPr>
        <w:rPr>
          <w:rFonts w:ascii="Calibri" w:hAnsi="Calibri" w:cs="Calibri"/>
          <w:sz w:val="24"/>
          <w:szCs w:val="24"/>
        </w:rPr>
      </w:pPr>
      <w:r w:rsidRPr="00786006">
        <w:rPr>
          <w:rFonts w:ascii="Calibri" w:hAnsi="Calibri" w:cs="Calibri"/>
          <w:sz w:val="24"/>
          <w:szCs w:val="24"/>
        </w:rPr>
        <w:t xml:space="preserve">Isabelle </w:t>
      </w:r>
      <w:r w:rsidR="00E0312F" w:rsidRPr="00786006">
        <w:rPr>
          <w:rFonts w:ascii="Calibri" w:hAnsi="Calibri" w:cs="Calibri"/>
          <w:sz w:val="24"/>
          <w:szCs w:val="24"/>
        </w:rPr>
        <w:t>Bourgain</w:t>
      </w:r>
      <w:r w:rsidR="00786006">
        <w:rPr>
          <w:rFonts w:ascii="Calibri" w:hAnsi="Calibri" w:cs="Calibri"/>
          <w:sz w:val="24"/>
          <w:szCs w:val="24"/>
        </w:rPr>
        <w:t xml:space="preserve"> - </w:t>
      </w:r>
      <w:r w:rsidRPr="00786006">
        <w:rPr>
          <w:rFonts w:ascii="Calibri" w:hAnsi="Calibri" w:cs="Calibri"/>
          <w:sz w:val="24"/>
          <w:szCs w:val="24"/>
        </w:rPr>
        <w:t>É</w:t>
      </w:r>
      <w:r w:rsidR="00E0312F" w:rsidRPr="00786006">
        <w:rPr>
          <w:rFonts w:ascii="Calibri" w:hAnsi="Calibri" w:cs="Calibri"/>
          <w:sz w:val="24"/>
          <w:szCs w:val="24"/>
        </w:rPr>
        <w:t>d</w:t>
      </w:r>
      <w:r w:rsidRPr="00786006">
        <w:rPr>
          <w:rFonts w:ascii="Calibri" w:hAnsi="Calibri" w:cs="Calibri"/>
          <w:sz w:val="24"/>
          <w:szCs w:val="24"/>
        </w:rPr>
        <w:t>itions</w:t>
      </w:r>
      <w:r w:rsidR="00E0312F" w:rsidRPr="00786006">
        <w:rPr>
          <w:rFonts w:ascii="Calibri" w:hAnsi="Calibri" w:cs="Calibri"/>
          <w:sz w:val="24"/>
          <w:szCs w:val="24"/>
        </w:rPr>
        <w:t xml:space="preserve"> des Monts d'Auvergne</w:t>
      </w:r>
      <w:r w:rsidRPr="00786006">
        <w:rPr>
          <w:rFonts w:ascii="Calibri" w:hAnsi="Calibri" w:cs="Calibri"/>
          <w:sz w:val="24"/>
          <w:szCs w:val="24"/>
        </w:rPr>
        <w:t>, 2025</w:t>
      </w:r>
    </w:p>
    <w:p w14:paraId="04641459" w14:textId="6579DAD1" w:rsidR="00401DC4" w:rsidRDefault="00E0312F" w:rsidP="00E0312F">
      <w:pPr>
        <w:rPr>
          <w:rFonts w:ascii="Calibri" w:hAnsi="Calibri" w:cs="Calibri"/>
          <w:sz w:val="24"/>
          <w:szCs w:val="24"/>
        </w:rPr>
      </w:pPr>
      <w:r w:rsidRPr="00786006">
        <w:rPr>
          <w:rFonts w:ascii="Calibri" w:hAnsi="Calibri" w:cs="Calibri"/>
          <w:sz w:val="24"/>
          <w:szCs w:val="24"/>
        </w:rPr>
        <w:t>Une vision de l'Auvergne rurale, à travers l'histoire d'Elisabeth Bouille depuis la fin des années 1950, époque à laquelle elle souffrait de harcèlement scolaire, jusqu'à sa mort en 2022.</w:t>
      </w:r>
    </w:p>
    <w:p w14:paraId="532183C2" w14:textId="77777777" w:rsidR="00786006" w:rsidRPr="00786006" w:rsidRDefault="00786006" w:rsidP="00E0312F">
      <w:pPr>
        <w:rPr>
          <w:rFonts w:ascii="Calibri" w:hAnsi="Calibri" w:cs="Calibri"/>
          <w:sz w:val="24"/>
          <w:szCs w:val="24"/>
        </w:rPr>
      </w:pPr>
    </w:p>
    <w:p w14:paraId="5B936EFD" w14:textId="77777777" w:rsidR="00786006" w:rsidRPr="00786006" w:rsidRDefault="00E0312F" w:rsidP="00786006">
      <w:pPr>
        <w:pStyle w:val="Titre2"/>
        <w:rPr>
          <w:sz w:val="24"/>
          <w:szCs w:val="24"/>
        </w:rPr>
      </w:pPr>
      <w:r w:rsidRPr="00786006">
        <w:rPr>
          <w:sz w:val="24"/>
          <w:szCs w:val="24"/>
        </w:rPr>
        <w:t>La petite charbonnière : d'après les confidences de Bernard Bonneau</w:t>
      </w:r>
    </w:p>
    <w:p w14:paraId="1AAD13C3" w14:textId="0BA1FDE3" w:rsidR="00E0312F" w:rsidRPr="00786006" w:rsidRDefault="00401DC4" w:rsidP="00E0312F">
      <w:pPr>
        <w:rPr>
          <w:rFonts w:ascii="Calibri" w:hAnsi="Calibri" w:cs="Calibri"/>
          <w:sz w:val="24"/>
          <w:szCs w:val="24"/>
        </w:rPr>
      </w:pPr>
      <w:r w:rsidRPr="00786006">
        <w:rPr>
          <w:rFonts w:ascii="Calibri" w:hAnsi="Calibri" w:cs="Calibri"/>
          <w:sz w:val="24"/>
          <w:szCs w:val="24"/>
        </w:rPr>
        <w:t xml:space="preserve">Serge </w:t>
      </w:r>
      <w:r w:rsidR="00E0312F" w:rsidRPr="00786006">
        <w:rPr>
          <w:rFonts w:ascii="Calibri" w:hAnsi="Calibri" w:cs="Calibri"/>
          <w:sz w:val="24"/>
          <w:szCs w:val="24"/>
        </w:rPr>
        <w:t>Camaille</w:t>
      </w:r>
      <w:r w:rsidR="00786006">
        <w:rPr>
          <w:rFonts w:ascii="Calibri" w:hAnsi="Calibri" w:cs="Calibri"/>
          <w:sz w:val="24"/>
          <w:szCs w:val="24"/>
        </w:rPr>
        <w:t xml:space="preserve"> - </w:t>
      </w:r>
      <w:r w:rsidRPr="00786006">
        <w:rPr>
          <w:rFonts w:ascii="Calibri" w:hAnsi="Calibri" w:cs="Calibri"/>
          <w:sz w:val="24"/>
          <w:szCs w:val="24"/>
        </w:rPr>
        <w:t>Éditions L</w:t>
      </w:r>
      <w:r w:rsidR="00E0312F" w:rsidRPr="00786006">
        <w:rPr>
          <w:rFonts w:ascii="Calibri" w:hAnsi="Calibri" w:cs="Calibri"/>
          <w:sz w:val="24"/>
          <w:szCs w:val="24"/>
        </w:rPr>
        <w:t xml:space="preserve">a </w:t>
      </w:r>
      <w:proofErr w:type="spellStart"/>
      <w:r w:rsidR="00E0312F" w:rsidRPr="00786006">
        <w:rPr>
          <w:rFonts w:ascii="Calibri" w:hAnsi="Calibri" w:cs="Calibri"/>
          <w:sz w:val="24"/>
          <w:szCs w:val="24"/>
        </w:rPr>
        <w:t>Bouinotte</w:t>
      </w:r>
      <w:proofErr w:type="spellEnd"/>
      <w:r w:rsidRPr="00786006">
        <w:rPr>
          <w:rFonts w:ascii="Calibri" w:hAnsi="Calibri" w:cs="Calibri"/>
          <w:sz w:val="24"/>
          <w:szCs w:val="24"/>
        </w:rPr>
        <w:t xml:space="preserve">, </w:t>
      </w:r>
      <w:r w:rsidR="00E0312F" w:rsidRPr="00786006">
        <w:rPr>
          <w:rFonts w:ascii="Calibri" w:hAnsi="Calibri" w:cs="Calibri"/>
          <w:sz w:val="24"/>
          <w:szCs w:val="24"/>
        </w:rPr>
        <w:t>2025</w:t>
      </w:r>
    </w:p>
    <w:p w14:paraId="1B0605A2" w14:textId="47C89B11" w:rsidR="00E0312F" w:rsidRDefault="00E0312F" w:rsidP="00E0312F">
      <w:pPr>
        <w:rPr>
          <w:rFonts w:ascii="Calibri" w:hAnsi="Calibri" w:cs="Calibri"/>
          <w:sz w:val="24"/>
          <w:szCs w:val="24"/>
        </w:rPr>
      </w:pPr>
      <w:r w:rsidRPr="00786006">
        <w:rPr>
          <w:rFonts w:ascii="Calibri" w:hAnsi="Calibri" w:cs="Calibri"/>
          <w:sz w:val="24"/>
          <w:szCs w:val="24"/>
        </w:rPr>
        <w:t>Née avec une jambe de travers, Louise grandit dans le Berry au rythme des travaux des champs. Devenue mère trop tôt et abandonnée par son compagnon, elle trouve la force de se relever en s'accrochant à la vie, à ses enfants et à la forêt. A la fois rebouteuse et guérisseuse, elle finit par entrer dans la légende locale. Un récit célébrant le courage paysan à travers le portrait d'une femme libre.</w:t>
      </w:r>
    </w:p>
    <w:p w14:paraId="56D693D0" w14:textId="77777777" w:rsidR="00786006" w:rsidRPr="00786006" w:rsidRDefault="00786006" w:rsidP="00E0312F">
      <w:pPr>
        <w:rPr>
          <w:rFonts w:ascii="Calibri" w:hAnsi="Calibri" w:cs="Calibri"/>
          <w:sz w:val="24"/>
          <w:szCs w:val="24"/>
        </w:rPr>
      </w:pPr>
    </w:p>
    <w:p w14:paraId="4CBB16A6" w14:textId="77777777" w:rsidR="00786006" w:rsidRPr="00786006" w:rsidRDefault="00E0312F" w:rsidP="00786006">
      <w:pPr>
        <w:pStyle w:val="Titre2"/>
        <w:rPr>
          <w:sz w:val="24"/>
          <w:szCs w:val="24"/>
        </w:rPr>
      </w:pPr>
      <w:r w:rsidRPr="00786006">
        <w:rPr>
          <w:sz w:val="24"/>
          <w:szCs w:val="24"/>
        </w:rPr>
        <w:t>Le rivage le plus sûr</w:t>
      </w:r>
    </w:p>
    <w:p w14:paraId="2E3238FB" w14:textId="06A40D4C" w:rsidR="00E0312F" w:rsidRPr="00786006" w:rsidRDefault="00401DC4" w:rsidP="00E0312F">
      <w:pPr>
        <w:rPr>
          <w:rFonts w:ascii="Calibri" w:hAnsi="Calibri" w:cs="Calibri"/>
          <w:sz w:val="24"/>
          <w:szCs w:val="24"/>
        </w:rPr>
      </w:pPr>
      <w:r w:rsidRPr="00786006">
        <w:rPr>
          <w:rFonts w:ascii="Calibri" w:hAnsi="Calibri" w:cs="Calibri"/>
          <w:sz w:val="24"/>
          <w:szCs w:val="24"/>
        </w:rPr>
        <w:t xml:space="preserve">Caroline </w:t>
      </w:r>
      <w:r w:rsidR="00E0312F" w:rsidRPr="00786006">
        <w:rPr>
          <w:rFonts w:ascii="Calibri" w:hAnsi="Calibri" w:cs="Calibri"/>
          <w:sz w:val="24"/>
          <w:szCs w:val="24"/>
        </w:rPr>
        <w:t>Hussar</w:t>
      </w:r>
      <w:r w:rsidR="00786006">
        <w:rPr>
          <w:rFonts w:ascii="Calibri" w:hAnsi="Calibri" w:cs="Calibri"/>
          <w:sz w:val="24"/>
          <w:szCs w:val="24"/>
        </w:rPr>
        <w:t xml:space="preserve"> - </w:t>
      </w:r>
      <w:r w:rsidRPr="00786006">
        <w:rPr>
          <w:rFonts w:ascii="Calibri" w:hAnsi="Calibri" w:cs="Calibri"/>
          <w:sz w:val="24"/>
          <w:szCs w:val="24"/>
        </w:rPr>
        <w:t>Éditions Presses de la Cité, 2025</w:t>
      </w:r>
    </w:p>
    <w:p w14:paraId="57C0C97A" w14:textId="77777777" w:rsidR="00E0312F" w:rsidRPr="00786006" w:rsidRDefault="00E0312F" w:rsidP="00E0312F">
      <w:pPr>
        <w:rPr>
          <w:rFonts w:ascii="Calibri" w:hAnsi="Calibri" w:cs="Calibri"/>
          <w:sz w:val="24"/>
          <w:szCs w:val="24"/>
        </w:rPr>
      </w:pPr>
      <w:r w:rsidRPr="00786006">
        <w:rPr>
          <w:rFonts w:ascii="Calibri" w:hAnsi="Calibri" w:cs="Calibri"/>
          <w:sz w:val="24"/>
          <w:szCs w:val="24"/>
        </w:rPr>
        <w:t xml:space="preserve">Amies depuis le collège, Eléonore et Claire sont à peine séparées par l'Allier. Eléonore, sûre d'elle et solaire, vit avec ses </w:t>
      </w:r>
      <w:proofErr w:type="spellStart"/>
      <w:r w:rsidRPr="00786006">
        <w:rPr>
          <w:rFonts w:ascii="Calibri" w:hAnsi="Calibri" w:cs="Calibri"/>
          <w:sz w:val="24"/>
          <w:szCs w:val="24"/>
        </w:rPr>
        <w:t>soeurs</w:t>
      </w:r>
      <w:proofErr w:type="spellEnd"/>
      <w:r w:rsidRPr="00786006">
        <w:rPr>
          <w:rFonts w:ascii="Calibri" w:hAnsi="Calibri" w:cs="Calibri"/>
          <w:sz w:val="24"/>
          <w:szCs w:val="24"/>
        </w:rPr>
        <w:t xml:space="preserve"> dans l'hôtel-restaurant familial qui surplombe la rivière. Claire, naïve et raisonnable, est passionnée d'équitation. De 1997 à 2008, le récit intime des deux adolescentes se mêle aux événements de l'époque, dont la tempête de 1999 et la canicule de 2003.</w:t>
      </w:r>
    </w:p>
    <w:p w14:paraId="482DEAAD" w14:textId="77777777" w:rsidR="00E0312F" w:rsidRPr="00786006" w:rsidRDefault="00E0312F" w:rsidP="00E0312F">
      <w:pPr>
        <w:rPr>
          <w:rFonts w:ascii="Calibri" w:hAnsi="Calibri" w:cs="Calibri"/>
          <w:sz w:val="24"/>
          <w:szCs w:val="24"/>
        </w:rPr>
      </w:pPr>
    </w:p>
    <w:p w14:paraId="7E154A8A" w14:textId="71BE2DB8" w:rsidR="00786006" w:rsidRPr="00786006" w:rsidRDefault="00E0312F" w:rsidP="00786006">
      <w:pPr>
        <w:pStyle w:val="Titre2"/>
        <w:rPr>
          <w:sz w:val="24"/>
          <w:szCs w:val="24"/>
        </w:rPr>
      </w:pPr>
      <w:r w:rsidRPr="00786006">
        <w:rPr>
          <w:sz w:val="24"/>
          <w:szCs w:val="24"/>
        </w:rPr>
        <w:t xml:space="preserve">Le gardien du </w:t>
      </w:r>
      <w:proofErr w:type="spellStart"/>
      <w:r w:rsidRPr="00786006">
        <w:rPr>
          <w:sz w:val="24"/>
          <w:szCs w:val="24"/>
        </w:rPr>
        <w:t>Peyrarche</w:t>
      </w:r>
      <w:proofErr w:type="spellEnd"/>
    </w:p>
    <w:p w14:paraId="7535A5A8" w14:textId="5E9EE07E" w:rsidR="00E0312F" w:rsidRPr="00786006" w:rsidRDefault="00401DC4" w:rsidP="00E0312F">
      <w:pPr>
        <w:rPr>
          <w:rFonts w:ascii="Calibri" w:hAnsi="Calibri" w:cs="Calibri"/>
          <w:sz w:val="24"/>
          <w:szCs w:val="24"/>
        </w:rPr>
      </w:pPr>
      <w:r w:rsidRPr="00786006">
        <w:rPr>
          <w:rFonts w:ascii="Calibri" w:hAnsi="Calibri" w:cs="Calibri"/>
          <w:sz w:val="24"/>
          <w:szCs w:val="24"/>
        </w:rPr>
        <w:t xml:space="preserve">Pierre </w:t>
      </w:r>
      <w:r w:rsidR="00E0312F" w:rsidRPr="00786006">
        <w:rPr>
          <w:rFonts w:ascii="Calibri" w:hAnsi="Calibri" w:cs="Calibri"/>
          <w:sz w:val="24"/>
          <w:szCs w:val="24"/>
        </w:rPr>
        <w:t>Moulier</w:t>
      </w:r>
      <w:r w:rsidR="00786006">
        <w:rPr>
          <w:rFonts w:ascii="Calibri" w:hAnsi="Calibri" w:cs="Calibri"/>
          <w:sz w:val="24"/>
          <w:szCs w:val="24"/>
        </w:rPr>
        <w:t xml:space="preserve"> - </w:t>
      </w:r>
      <w:r w:rsidRPr="00786006">
        <w:rPr>
          <w:rFonts w:ascii="Calibri" w:hAnsi="Calibri" w:cs="Calibri"/>
          <w:sz w:val="24"/>
          <w:szCs w:val="24"/>
        </w:rPr>
        <w:t>É</w:t>
      </w:r>
      <w:r w:rsidR="00E0312F" w:rsidRPr="00786006">
        <w:rPr>
          <w:rFonts w:ascii="Calibri" w:hAnsi="Calibri" w:cs="Calibri"/>
          <w:sz w:val="24"/>
          <w:szCs w:val="24"/>
        </w:rPr>
        <w:t>ditions du Colporteur</w:t>
      </w:r>
      <w:r w:rsidRPr="00786006">
        <w:rPr>
          <w:rFonts w:ascii="Calibri" w:hAnsi="Calibri" w:cs="Calibri"/>
          <w:sz w:val="24"/>
          <w:szCs w:val="24"/>
        </w:rPr>
        <w:t xml:space="preserve">, </w:t>
      </w:r>
      <w:r w:rsidR="00E0312F" w:rsidRPr="00786006">
        <w:rPr>
          <w:rFonts w:ascii="Calibri" w:hAnsi="Calibri" w:cs="Calibri"/>
          <w:sz w:val="24"/>
          <w:szCs w:val="24"/>
        </w:rPr>
        <w:t>2026</w:t>
      </w:r>
    </w:p>
    <w:p w14:paraId="26211B9D" w14:textId="77777777" w:rsidR="00E0312F" w:rsidRPr="00786006" w:rsidRDefault="00E0312F" w:rsidP="00E0312F">
      <w:pPr>
        <w:rPr>
          <w:rFonts w:ascii="Calibri" w:hAnsi="Calibri" w:cs="Calibri"/>
          <w:sz w:val="24"/>
          <w:szCs w:val="24"/>
        </w:rPr>
      </w:pPr>
      <w:r w:rsidRPr="00786006">
        <w:rPr>
          <w:rFonts w:ascii="Calibri" w:hAnsi="Calibri" w:cs="Calibri"/>
          <w:sz w:val="24"/>
          <w:szCs w:val="24"/>
        </w:rPr>
        <w:t>Dans un village isolé du Cantal, Victor veille sur la mémoire des morts tandis que la population décline. Lors d’un été de sécheresse, la mort d’une randonneuse ravive peurs et rumeurs autour d’une mystérieuse Bête. Entre réalité et légende, la montagne semble reprendre ses droits. Premier roman.</w:t>
      </w:r>
    </w:p>
    <w:p w14:paraId="64887E7F" w14:textId="77777777" w:rsidR="00684536" w:rsidRDefault="00684536"/>
    <w:sectPr w:rsidR="00684536" w:rsidSect="00E0312F">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12F"/>
    <w:rsid w:val="000051F6"/>
    <w:rsid w:val="00401DC4"/>
    <w:rsid w:val="00684536"/>
    <w:rsid w:val="00786006"/>
    <w:rsid w:val="00E02042"/>
    <w:rsid w:val="00E0312F"/>
    <w:rsid w:val="00FA56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4E3E"/>
  <w15:chartTrackingRefBased/>
  <w15:docId w15:val="{D66FF35E-00E2-4DB4-BBA0-48803A03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03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E03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0312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0312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0312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0312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0312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0312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0312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0312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0312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0312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0312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0312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0312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0312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0312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0312F"/>
    <w:rPr>
      <w:rFonts w:eastAsiaTheme="majorEastAsia" w:cstheme="majorBidi"/>
      <w:color w:val="272727" w:themeColor="text1" w:themeTint="D8"/>
    </w:rPr>
  </w:style>
  <w:style w:type="paragraph" w:styleId="Titre">
    <w:name w:val="Title"/>
    <w:basedOn w:val="Normal"/>
    <w:next w:val="Normal"/>
    <w:link w:val="TitreCar"/>
    <w:uiPriority w:val="10"/>
    <w:qFormat/>
    <w:rsid w:val="00E03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0312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0312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0312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0312F"/>
    <w:pPr>
      <w:spacing w:before="160"/>
      <w:jc w:val="center"/>
    </w:pPr>
    <w:rPr>
      <w:i/>
      <w:iCs/>
      <w:color w:val="404040" w:themeColor="text1" w:themeTint="BF"/>
    </w:rPr>
  </w:style>
  <w:style w:type="character" w:customStyle="1" w:styleId="CitationCar">
    <w:name w:val="Citation Car"/>
    <w:basedOn w:val="Policepardfaut"/>
    <w:link w:val="Citation"/>
    <w:uiPriority w:val="29"/>
    <w:rsid w:val="00E0312F"/>
    <w:rPr>
      <w:i/>
      <w:iCs/>
      <w:color w:val="404040" w:themeColor="text1" w:themeTint="BF"/>
    </w:rPr>
  </w:style>
  <w:style w:type="paragraph" w:styleId="Paragraphedeliste">
    <w:name w:val="List Paragraph"/>
    <w:basedOn w:val="Normal"/>
    <w:uiPriority w:val="34"/>
    <w:qFormat/>
    <w:rsid w:val="00E0312F"/>
    <w:pPr>
      <w:ind w:left="720"/>
      <w:contextualSpacing/>
    </w:pPr>
  </w:style>
  <w:style w:type="character" w:styleId="Accentuationintense">
    <w:name w:val="Intense Emphasis"/>
    <w:basedOn w:val="Policepardfaut"/>
    <w:uiPriority w:val="21"/>
    <w:qFormat/>
    <w:rsid w:val="00E0312F"/>
    <w:rPr>
      <w:i/>
      <w:iCs/>
      <w:color w:val="0F4761" w:themeColor="accent1" w:themeShade="BF"/>
    </w:rPr>
  </w:style>
  <w:style w:type="paragraph" w:styleId="Citationintense">
    <w:name w:val="Intense Quote"/>
    <w:basedOn w:val="Normal"/>
    <w:next w:val="Normal"/>
    <w:link w:val="CitationintenseCar"/>
    <w:uiPriority w:val="30"/>
    <w:qFormat/>
    <w:rsid w:val="00E03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0312F"/>
    <w:rPr>
      <w:i/>
      <w:iCs/>
      <w:color w:val="0F4761" w:themeColor="accent1" w:themeShade="BF"/>
    </w:rPr>
  </w:style>
  <w:style w:type="character" w:styleId="Rfrenceintense">
    <w:name w:val="Intense Reference"/>
    <w:basedOn w:val="Policepardfaut"/>
    <w:uiPriority w:val="32"/>
    <w:qFormat/>
    <w:rsid w:val="00E031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255</Words>
  <Characters>1404</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DUPUY-GARDEL</dc:creator>
  <cp:keywords/>
  <dc:description/>
  <cp:lastModifiedBy>Caroline DUPUY-GARDEL</cp:lastModifiedBy>
  <cp:revision>1</cp:revision>
  <dcterms:created xsi:type="dcterms:W3CDTF">2026-10-02T08:46:00Z</dcterms:created>
  <dcterms:modified xsi:type="dcterms:W3CDTF">2026-10-02T09:21:00Z</dcterms:modified>
</cp:coreProperties>
</file>